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center"/>
        <w:textAlignment w:val="auto"/>
        <w:outlineLvl w:val="0"/>
        <w:rPr>
          <w:rFonts w:hint="eastAsia" w:ascii="宋体" w:hAnsi="宋体" w:eastAsia="宋体" w:cs="宋体"/>
          <w:sz w:val="21"/>
          <w:szCs w:val="21"/>
        </w:rPr>
      </w:pPr>
      <w:bookmarkStart w:id="10" w:name="_GoBack"/>
      <w:bookmarkEnd w:id="10"/>
      <w:bookmarkStart w:id="0" w:name="_Toc22680"/>
      <w:bookmarkStart w:id="1" w:name="_Toc22769"/>
      <w:bookmarkStart w:id="2" w:name="_Toc3551"/>
      <w:bookmarkStart w:id="3" w:name="_Toc399423845"/>
      <w:bookmarkStart w:id="4" w:name="_Toc339120767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任何可能的紧急情况的处理措施、预案以及抵抗风险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措施</w:t>
      </w:r>
      <w:bookmarkEnd w:id="0"/>
      <w:bookmarkEnd w:id="1"/>
      <w:bookmarkEnd w:id="2"/>
      <w:bookmarkEnd w:id="3"/>
      <w:bookmarkEnd w:id="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/>
          <w:bCs/>
          <w:kern w:val="20"/>
          <w:sz w:val="21"/>
          <w:szCs w:val="21"/>
          <w:lang w:val="en-US" w:eastAsia="zh-CN"/>
        </w:rPr>
      </w:pPr>
      <w:bookmarkStart w:id="5" w:name="_Toc278726476"/>
      <w:bookmarkStart w:id="6" w:name="_Toc336352988"/>
      <w:bookmarkStart w:id="7" w:name="_Toc278726386"/>
    </w:p>
    <w:bookmarkEnd w:id="5"/>
    <w:bookmarkEnd w:id="6"/>
    <w:bookmarkEnd w:id="7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宋体"/>
          <w:b/>
          <w:sz w:val="21"/>
          <w:szCs w:val="21"/>
        </w:rPr>
      </w:pPr>
      <w:bookmarkStart w:id="8" w:name="_Toc23147"/>
      <w:r>
        <w:rPr>
          <w:rFonts w:hint="eastAsia" w:ascii="宋体" w:hAnsi="宋体"/>
          <w:b/>
          <w:sz w:val="21"/>
          <w:szCs w:val="21"/>
          <w:lang w:val="en-US" w:eastAsia="zh-CN"/>
        </w:rPr>
        <w:t>一、</w:t>
      </w:r>
      <w:r>
        <w:rPr>
          <w:rFonts w:hint="eastAsia" w:ascii="宋体" w:hAnsi="宋体"/>
          <w:b/>
          <w:sz w:val="21"/>
          <w:szCs w:val="21"/>
        </w:rPr>
        <w:t>可能发生的紧急情况及针对性预案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）大风、连阴雨、暴雨、持续高温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大风、连阴雨、暴雨、持续高温等天气将对施工进度、质量产生较大的影响，尤其是对钢骨架焊接等质量产生比较大的影响。针对这一特殊情况，我单位在与当地气象部门加强联系、掌握气象变化的前提下，加强高度统一的管理，根据气象变化调整作业环境，在气象正常的情况下，组织外立面装饰工程露天作业，在出现大风、连阴雨、暴雨、持续高温等天气时，可转入受天气影响较小的室内装饰装修工程施工，保证工期目标、质量目标的全面实现。同时加强对室外露天的已完工程的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）高空坠落、物体打击、机械伤害、触电等施工现场常见的安全事故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避免安全事故的发生是我单位施工管理中的重中之重。在工程移交过程加强施工调查，对存在可能发生危险的地段、部位，请专家、监理单位、业主单位对该部位的具体情况进行分析，预测以及处理，保证施工的安全进行。对于本单位施工过程中的安全隐患，严格按照本单位的有关规章制度执行，同时加强对本单位职工，尤其是特殊工种的岗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）施工现场的紧急停电、缺水、火灾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针对施工现场的紧急停电、缺水、火灾等紧急情况，为保证施工的正常进行，将在施工现场配置发动机1台，以便在出现紧急停电时，解决施工生产、生活用电。联系供水运输罐车，以满足紧急停水时施工、消防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）发生大面积的传染病流行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施工现场设置医务室，配备具有丰富经验的医务人员，负责项目部防疫、消毒和医疗救护。同时完全按照张掖市的统一部署、执行相关规定，保证传染病的预防和控制。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宋体"/>
          <w:b/>
          <w:sz w:val="21"/>
          <w:szCs w:val="21"/>
        </w:rPr>
      </w:pPr>
      <w:bookmarkStart w:id="9" w:name="_Toc18990"/>
      <w:r>
        <w:rPr>
          <w:rFonts w:hint="eastAsia" w:ascii="宋体" w:hAnsi="宋体"/>
          <w:b/>
          <w:sz w:val="21"/>
          <w:szCs w:val="21"/>
          <w:lang w:val="en-US" w:eastAsia="zh-CN"/>
        </w:rPr>
        <w:t>二、</w:t>
      </w:r>
      <w:r>
        <w:rPr>
          <w:rFonts w:hint="eastAsia" w:ascii="宋体" w:hAnsi="宋体"/>
          <w:b/>
          <w:sz w:val="21"/>
          <w:szCs w:val="21"/>
        </w:rPr>
        <w:t>各种紧急情况的措施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）项目经理部在进场后及时组织全体施工人员学习地方政府的法律、法规，并将合同中涉及到个人行为的内容进行宣讲，以求在有意外发生时施工人员有较高的警觉性，能够及时的保护现场，同时项目经理部将指派专职安全员封锁现场，调查事故原因，并对全部施工范围内的作业有针对性的展开拉网式检查，制定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加强安全教育和检查，保障人员、物资、机械安全，确保正常施工。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）可能发生的风险及针对性预案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从进场到试运行结束的整个施工过程中，加强与业主、监理、设计单位的联系，提前进行风险分析和技术分析，对于业主及设计单位可能发生的风险，一旦发现，及时通知监理公司，避免风险的发生。对于我单位可能发生的风险，制定针对性方案，加强对风险的预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认真分析学习招标文件、设计文件以及施工合同，一旦签订合同，严格按照合同执行，避免因为对合同的认识不够深刻而造成对合同的执行不力。以诚信立足，加强管理，在施工过程中做一个有责任心的承包人，加强对职工的教育和管理，遵纪守法，避免违法行为、事件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10000"/>
          <w:kern w:val="0"/>
          <w:sz w:val="21"/>
          <w:szCs w:val="21"/>
          <w:lang w:eastAsia="zh-CN"/>
        </w:rPr>
        <w:t>）预防各种风险的相应措施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严格执行图纸的分级会审制度，避免因为设计不当造成对工期、质量的影响。加强对施工进度的管理和组织，保证关键工期和总工期目标的全面实现。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010000"/>
          <w:kern w:val="0"/>
          <w:sz w:val="21"/>
          <w:szCs w:val="21"/>
          <w:lang w:eastAsia="zh-CN"/>
        </w:rPr>
        <w:t>加强对施工质量的管理和对职工的教育，确保工期目标、安全生产目标、质量目标、环境保护目标和文明施工目标的全面实现。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E5077"/>
    <w:rsid w:val="2B202E89"/>
    <w:rsid w:val="798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  <w:jc w:val="center"/>
    </w:pPr>
    <w:rPr>
      <w:sz w:val="28"/>
    </w:rPr>
  </w:style>
  <w:style w:type="paragraph" w:styleId="3">
    <w:name w:val="Body Text Indent 3"/>
    <w:basedOn w:val="1"/>
    <w:qFormat/>
    <w:uiPriority w:val="0"/>
    <w:pPr>
      <w:spacing w:line="500" w:lineRule="atLeast"/>
      <w:ind w:firstLine="560" w:firstLineChars="200"/>
    </w:pPr>
    <w:rPr>
      <w:rFonts w:ascii="宋体" w:hAnsi="宋体"/>
      <w:color w:val="FF0000"/>
      <w:sz w:val="2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7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2020-10-15T01:11:00Z</dcterms:created>
  <dc:creator>Administrator</dc:creator>
  <cp:lastModifiedBy>DELL</cp:lastModifiedBy>
  <dcterms:modified xsi:type="dcterms:W3CDTF">2019-03-01T06:43:36Z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